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rPr>
          <w:rFonts w:ascii="fangsong_GB2312" w:hAnsi="fangsong_GB2312" w:eastAsia="fangsong_GB2312" w:cs="fangsong_GB2312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ascii="FZXiaoBiaoSong-B05S" w:hAnsi="FZXiaoBiaoSong-B05S" w:eastAsia="FZXiaoBiaoSong-B05S" w:cs="FZXiaoBiaoSong-B05S"/>
          <w:i w:val="0"/>
          <w:iCs w:val="0"/>
          <w:caps w:val="0"/>
          <w:color w:val="244FA2"/>
          <w:spacing w:val="0"/>
          <w:sz w:val="36"/>
          <w:szCs w:val="36"/>
        </w:rPr>
        <w:t>国家中医药管理局监测统计中心</w:t>
      </w:r>
      <w:bookmarkStart w:id="0" w:name="_GoBack"/>
      <w:bookmarkEnd w:id="0"/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6"/>
          <w:szCs w:val="26"/>
        </w:rPr>
        <w:t>招聘岗位及条件</w:t>
      </w:r>
    </w:p>
    <w:tbl>
      <w:tblPr>
        <w:tblW w:w="5000" w:type="pct"/>
        <w:tblCellSpacing w:w="7" w:type="dxa"/>
        <w:tblInd w:w="0" w:type="dxa"/>
        <w:shd w:val="clear" w:color="auto" w:fill="666666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9"/>
        <w:gridCol w:w="636"/>
        <w:gridCol w:w="1051"/>
        <w:gridCol w:w="1362"/>
        <w:gridCol w:w="1051"/>
        <w:gridCol w:w="1051"/>
        <w:gridCol w:w="843"/>
        <w:gridCol w:w="3961"/>
      </w:tblGrid>
      <w:tr>
        <w:tblPrEx>
          <w:shd w:val="clear" w:color="auto" w:fill="66666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序号</w:t>
            </w:r>
          </w:p>
        </w:tc>
        <w:tc>
          <w:tcPr>
            <w:tcW w:w="30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部门</w:t>
            </w:r>
          </w:p>
        </w:tc>
        <w:tc>
          <w:tcPr>
            <w:tcW w:w="50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岗位名称</w:t>
            </w:r>
          </w:p>
        </w:tc>
        <w:tc>
          <w:tcPr>
            <w:tcW w:w="6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专业</w:t>
            </w:r>
          </w:p>
        </w:tc>
        <w:tc>
          <w:tcPr>
            <w:tcW w:w="50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学历</w:t>
            </w:r>
            <w:r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要求</w:t>
            </w:r>
          </w:p>
        </w:tc>
        <w:tc>
          <w:tcPr>
            <w:tcW w:w="50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户口</w:t>
            </w:r>
            <w:r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所在地</w:t>
            </w:r>
          </w:p>
        </w:tc>
        <w:tc>
          <w:tcPr>
            <w:tcW w:w="40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招聘</w:t>
            </w:r>
            <w:r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人数</w:t>
            </w:r>
          </w:p>
        </w:tc>
        <w:tc>
          <w:tcPr>
            <w:tcW w:w="190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其他条件</w:t>
            </w:r>
          </w:p>
        </w:tc>
      </w:tr>
      <w:tr>
        <w:tblPrEx>
          <w:shd w:val="clear" w:color="auto" w:fill="66666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政策研究处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负责人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中医学、中医管理学、社会医学与卫生事业管理等相关专业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硕士及以上学历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北京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1.应具有在中医药及相关事业单位政策研究部门主任1年或副主任3年以上工作经历，或卫生行政管理部门副处级1年以上工作经历，写作能力较强者优先；2.年龄一般不超过45周岁，具有高级专业技术职称者优先。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政策研究处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政策研究岗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中医管理学、新闻学等相关专业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本科及以上学历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北京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1.应具有在中医药及相关事业单位从事中医药政策研究、新闻宣传等5年以上工作经历，写作能力和宣传能力较强者优先；2.年龄一般不超过40周岁。</w:t>
            </w:r>
          </w:p>
        </w:tc>
      </w:tr>
      <w:tr>
        <w:tblPrEx>
          <w:shd w:val="clear" w:color="auto" w:fill="66666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综合统计处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负责人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统计学</w:t>
            </w:r>
            <w:r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br w:type="textWrapping"/>
            </w:r>
            <w:r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、流行病与卫生统计、社会医学与卫生事业管理及相关专业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硕士及以上学历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北京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1.应具有在中医药及相关事业单位从事专职统计工作5年以上工作经历，具有统计室副主任或主持统计工作1年以上经历者优先；2.年龄一般不超过45周岁，具有高级专业技术职称者优先。</w:t>
            </w:r>
          </w:p>
        </w:tc>
      </w:tr>
      <w:tr>
        <w:tblPrEx>
          <w:shd w:val="clear" w:color="auto" w:fill="66666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信息化建设处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信息标准岗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中医信息学、中医临床相关专业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硕士及以上学历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北京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1.应具有从事中医药临床工作5年以上经历，参加过与信息化相关的国家重大研究项目者优先；2.年龄一般不超过40周岁。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医疗服务评价处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负责人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中医管理学、社会医学与卫生事业管理、新闻传播学等相关专业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硕士及以上学历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北京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  <w:t>1.应具有在三级医院医务处处长1年或副处长3年以上工作经历，或卫生行政管理部门副处级1年以上工作经历，熟悉医院各项医疗管理工作者优先或组织国家、省级中医医院绩效考核者优先；2.年龄一般不超过45周岁，具有高级专业技术职务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健康医疗大数据处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负责人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信息管理及计算机相关专业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硕士及以上学历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北京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1.应具有在医院信息中心或信息科主任3年或副主任5年以上工作经历，熟悉医院各项医疗管理工作者；2.年龄一般不超过45周岁，具有高级专业技术职务者优先。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健康医疗大数据处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数据管理岗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中医学及相关专业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博士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北京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iCs w:val="0"/>
                <w:caps w:val="0"/>
                <w:color w:val="000000"/>
                <w:spacing w:val="0"/>
                <w:kern w:val="0"/>
                <w:sz w:val="26"/>
                <w:szCs w:val="26"/>
                <w:lang w:val="en-US" w:eastAsia="zh-CN" w:bidi="ar"/>
              </w:rPr>
              <w:t>1.应具有从事中医药项目管理1年以上工作经验；2.年龄一般不超过40周岁。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FZXiaoBiaoSong-B05S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2320D"/>
    <w:rsid w:val="014232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2021-06-21T07:52:00Z</dcterms:created>
  <dc:creator>WPS_1609033458</dc:creator>
  <cp:lastModifiedBy>WPS_1609033458</cp:lastModifiedBy>
  <dcterms:modified xsi:type="dcterms:W3CDTF">2021-06-21T07:53:08Z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1252E46585314A8497734BADAD7B49F7</vt:lpwstr>
  </property>
</Properties>
</file>