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7" w:type="dxa"/>
        <w:jc w:val="center"/>
        <w:tblCellSpacing w:w="0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2"/>
        <w:gridCol w:w="2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32" w:type="dxa"/>
            <w:shd w:val="clear"/>
            <w:vAlign w:val="center"/>
          </w:tcPr>
          <w:tbl>
            <w:tblPr>
              <w:tblW w:w="13732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32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13732" w:type="dxa"/>
                  <w:shd w:val="clear"/>
                  <w:vAlign w:val="center"/>
                </w:tcPr>
                <w:tbl>
                  <w:tblPr>
                    <w:tblW w:w="13731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506"/>
                    <w:gridCol w:w="225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3506" w:type="dxa"/>
                        <w:shd w:val="clear"/>
                        <w:vAlign w:val="center"/>
                      </w:tcPr>
                      <w:tbl>
                        <w:tblPr>
                          <w:tblW w:w="13504" w:type="dxa"/>
                          <w:tblInd w:w="93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84"/>
                          <w:gridCol w:w="3550"/>
                          <w:gridCol w:w="2503"/>
                          <w:gridCol w:w="2894"/>
                          <w:gridCol w:w="684"/>
                          <w:gridCol w:w="3189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52" w:hRule="atLeast"/>
                          </w:trPr>
                          <w:tc>
                            <w:tcPr>
                              <w:tcW w:w="13504" w:type="dxa"/>
                              <w:gridSpan w:val="6"/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华文仿宋" w:hAnsi="华文仿宋" w:eastAsia="华文仿宋" w:cs="华文仿宋"/>
                                  <w:b/>
                                  <w:sz w:val="36"/>
                                  <w:szCs w:val="36"/>
                                </w:rPr>
                                <w:t>河南广播电视大学、郑州信息科技职业学院</w:t>
                              </w: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36"/>
                                  <w:szCs w:val="36"/>
                                </w:rPr>
                                <w:t>2018年公开招聘教师（硕士）一览表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vMerge w:val="restart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3550" w:type="dxa"/>
                              <w:vMerge w:val="restart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专业名称</w:t>
                              </w:r>
                            </w:p>
                          </w:tc>
                          <w:tc>
                            <w:tcPr>
                              <w:tcW w:w="5397" w:type="dxa"/>
                              <w:gridSpan w:val="2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招聘单位及计划（人数）</w:t>
                              </w:r>
                            </w:p>
                          </w:tc>
                          <w:tc>
                            <w:tcPr>
                              <w:tcW w:w="684" w:type="dxa"/>
                              <w:vMerge w:val="restart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小计</w:t>
                              </w:r>
                            </w:p>
                          </w:tc>
                          <w:tc>
                            <w:tcPr>
                              <w:tcW w:w="3189" w:type="dxa"/>
                              <w:vMerge w:val="restart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vMerge w:val="continue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50" w:type="dxa"/>
                              <w:vMerge w:val="continue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河南广播电视大学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华文仿宋" w:hAnsi="华文仿宋" w:eastAsia="华文仿宋" w:cs="华文仿宋"/>
                                  <w:b/>
                                  <w:sz w:val="24"/>
                                  <w:szCs w:val="24"/>
                                </w:rPr>
                                <w:t>郑州信息科技职业学院</w:t>
                              </w:r>
                            </w:p>
                          </w:tc>
                          <w:tc>
                            <w:tcPr>
                              <w:tcW w:w="684" w:type="dxa"/>
                              <w:vMerge w:val="continue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89" w:type="dxa"/>
                              <w:vMerge w:val="continue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计算机科学与技术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大数据、人工智能、网络空间安全、软件工程等研究方向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信息与通信工程、电子科学与技术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教育技术学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须为理学硕士学位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4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思想政治教育、法学、社会学、教育心理学、应用心理、高等教育学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专职辅导员岗位，须中共党员。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5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控制理论与控制工程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70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检测技术与自动化装置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7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机器人科学与工程、工业机器人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5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车辆工程（新能源汽车）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65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车辆工程（汽车电控技术）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0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宝石及材料工艺学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土木工程、建筑设计及其理论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工程管理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要求工程造价方向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英语语言文学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行政管理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学前教育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理论经济学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9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管理会计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会计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专职会计工作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03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金融学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电子商务、管理科学与工程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管理科学与工程专业须为电子商务方向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企业管理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市场营销、国际贸易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音乐学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体育教育训练学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须乒乓球方向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护理学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中国语言文学、中国现当代文学、中国古典文学、语言学与应用语言学、新闻传播学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党政部门岗位，须中共党员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图书情报与档案管理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党政部门岗位，须中共党员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审计学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top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党政部门岗位，须中共党员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广播电视、数字媒介、教育技术学（资源设计与开发方向）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684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5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工商管理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2" w:hRule="atLeast"/>
                          </w:trPr>
                          <w:tc>
                            <w:tcPr>
                              <w:tcW w:w="4234" w:type="dxa"/>
                              <w:gridSpan w:val="2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合计</w:t>
                              </w:r>
                            </w:p>
                          </w:tc>
                          <w:tc>
                            <w:tcPr>
                              <w:tcW w:w="250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9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684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318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22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" w:hRule="atLeast"/>
                <w:tblCellSpacing w:w="0" w:type="dxa"/>
              </w:trPr>
              <w:tc>
                <w:tcPr>
                  <w:tcW w:w="13732" w:type="dxa"/>
                  <w:shd w:val="clear"/>
                  <w:vAlign w:val="center"/>
                </w:tcPr>
                <w:tbl>
                  <w:tblPr>
                    <w:tblW w:w="13731" w:type="dxa"/>
                    <w:jc w:val="center"/>
                    <w:tblCellSpacing w:w="0" w:type="dxa"/>
                    <w:tblInd w:w="1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9"/>
                    <w:gridCol w:w="13273"/>
                    <w:gridCol w:w="229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2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3273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0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 w:hRule="atLeast"/>
                <w:tblCellSpacing w:w="0" w:type="dxa"/>
              </w:trPr>
              <w:tc>
                <w:tcPr>
                  <w:tcW w:w="13732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  <w:jc w:val="center"/>
        </w:trPr>
        <w:tc>
          <w:tcPr>
            <w:tcW w:w="1373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A6F64"/>
    <w:rsid w:val="5D3A6F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2018-08-23T02:59:00Z</dcterms:created>
  <dc:creator>武大娟</dc:creator>
  <cp:lastModifiedBy>武大娟</cp:lastModifiedBy>
  <dcterms:modified xsi:type="dcterms:W3CDTF">2018-08-23T03:00:03Z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