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 xml:space="preserve">附件1            </w:t>
      </w:r>
    </w:p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新乡学院 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年公开选调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双师双能型教师计划一览表</w:t>
      </w:r>
      <w:bookmarkEnd w:id="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466"/>
        <w:gridCol w:w="1630"/>
        <w:gridCol w:w="3530"/>
        <w:gridCol w:w="1432"/>
        <w:gridCol w:w="1207"/>
        <w:gridCol w:w="1297"/>
        <w:gridCol w:w="560"/>
        <w:gridCol w:w="3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tblHeader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招聘专业</w:t>
            </w:r>
          </w:p>
        </w:tc>
        <w:tc>
          <w:tcPr>
            <w:tcW w:w="3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研究方向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拟招聘专业的相近相关专业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职称或职业资格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所需其他条件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是否要求实操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材料加工工程、材料学、材料工程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金属材料成型加工（增材制造方向优先）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制药工程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制药工艺、药学等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药学、生物工程等相近专业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在制药、生物等企业有满2年以上工作经历。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酿酒工程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白酒、啤酒、葡萄酒原料处理/酿造生产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instrText xml:space="preserve"> HYPERLINK "https://baike.baidu.com/item/%E7%94%9F%E7%89%A9%E5%8C%BB%E5%AD%A6%E5%B7%A5%E7%A8%8B" \o "https://baike.baidu.com/item/%E7%94%9F%E7%89%A9%E5%8C%BB%E5%AD%A6%E5%B7%A5%E7%A8%8B"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fldChar w:fldCharType="end"/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在酒厂有3年以上工作经验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计算机类相关专业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机器视觉、模式识别、自然语言处理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电子通信类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部门经理以上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金融学、国际贸易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应用经济学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统计学、数量经济学、产业经济学、区域经济学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金融、保险、证券、基金公司、风投或期货企业的从业经验或在外贸企业从业经验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医学技术类 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医学康复技术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第一学历为全日制本科，康复治疗技术、运动康复、运动人体科学专业，硕士为医学类专业或运动康复专业，一直从事医学康复教学和临床工作。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医学技术类 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医学康复技术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第一学历为针灸推拿、中医康复学，硕士为医学类专业，具有康复医学中级以上医师资格证，一直从事医学康复教学和临床工作。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护理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社会医学与卫生事业管理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第一学历为全日制本科，硕士为护理学或相关专业者，在养老服务领域有相关工作经验者优先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护理 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第一学历为全日制护理或助产专业，硕士为护理学或相关专业者，具有妇科、产科、儿科相关工作经验者优先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A4C41"/>
    <w:rsid w:val="53E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jc w:val="center"/>
    </w:pPr>
    <w:rPr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2021-06-22T01:04:00Z</dcterms:created>
  <dc:creator>杜雅典</dc:creator>
  <cp:lastModifiedBy>杜雅典</cp:lastModifiedBy>
  <dcterms:modified xsi:type="dcterms:W3CDTF">2021-06-22T01:15:49Z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60BA2D9609BA4C1580766384FEEFD485</vt:lpwstr>
  </property>
  <property fmtid="{D5CDD505-2E9C-101B-9397-08002B2CF9AE}" pid="4" name="KSOSaveFontToCloudKey">
    <vt:lpwstr>455498814_btnclosed</vt:lpwstr>
  </property>
</Properties>
</file>