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20" w:type="dxa"/>
        <w:tblInd w:w="-58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1011"/>
        <w:gridCol w:w="1148"/>
        <w:gridCol w:w="1119"/>
        <w:gridCol w:w="1025"/>
        <w:gridCol w:w="1640"/>
        <w:gridCol w:w="642"/>
        <w:gridCol w:w="901"/>
        <w:gridCol w:w="1120"/>
        <w:gridCol w:w="67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7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40"/>
                <w:szCs w:val="40"/>
              </w:rPr>
              <w:t>202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40"/>
                <w:szCs w:val="40"/>
                <w:lang w:val="en-US" w:eastAsia="zh-CN"/>
              </w:rPr>
              <w:t>1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40"/>
                <w:szCs w:val="40"/>
              </w:rPr>
              <w:t>年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40"/>
                <w:szCs w:val="40"/>
                <w:lang w:val="en-US" w:eastAsia="zh-CN"/>
              </w:rPr>
              <w:t>西华</w:t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40"/>
                <w:szCs w:val="40"/>
              </w:rPr>
              <w:t>县公开招聘事业单位工作人员岗位信息表</w:t>
            </w:r>
            <w:bookmarkEnd w:id="0"/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主管单位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代码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学历要求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年龄要求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中共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西华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县委纪律检查委员会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西华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县监察委员会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西华县纪委监委党员服务中心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财政学、会计学、财务管理、金融学、经济学、商务经济学、国际经济与贸易、审计学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普通高等学校本科及以上学历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本科学历3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周岁以下（199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月1日以后出生）；研究生及以上学历35周岁以下(198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月1日以后出生)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中共党员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西华县纪检监察宣教培训中心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电子信息工程、电子科学与技术、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信息工程、电子信息科学与技术、计算科学与技术、软件工程、网络工程、信息安全、物联网工程、数字媒体技术、电子与计算机工程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西华县纪检监察电教网络中心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法学、法律、刑法学、诉讼法学、经济法学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西华县纪委监委档案中心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财政学、会计学、财务管理、金融学、经济学、商务经济学、国际经济与贸易、审计学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县委组织部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党员教育中心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汉语言、汉语言文学、秘书学、中国语言与文化、新闻传播、广播电视编导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普通高等学校本科及以上学历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本科学历3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周岁以下（199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年1月1日以后出生）；研究生及以上学历35周岁以下(198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年1月1日以后出生)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县委编办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事业单位登记事务中心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汉语言文学、汉语言、秘书学、中国语言与文化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人力资源和社会保障局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人力资源和社会保障局乡镇保障所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法学、政治学与行政学、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汉语言文学、汉语言、秘书学、应用语言学、中国语言与文化、人力资源管理、行政管理、劳动与社会保障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五七干校旧址博物馆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播音与主持艺术、艺术设计学、文化产业管理专业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特色商业区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2021009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电子商务、电子商务及法学、国际经济与贸易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市场监督管理局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西华县检验检测中心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机械电子工程、机械工程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普通高等学校本科及以上学历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本科学历3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周岁以下（199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年1月1日以后出生）；研究生及以上学历35周岁以下(198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年1月1日以后出生)</w:t>
            </w: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西华县胡辣汤产业发展中心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食品科学与工程、食品质量与安全、国际经济与贸易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农  业  农  村  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逍遥畜牧兽医区域中心站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动物医学、动物科学、动物药学、动植物检疫、农学、园艺、植物保护、植物科学与技术、种植科学与工程、设施农业科学与工程、智慧农业、农药化肥、生物技术与应用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普通专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科及以上学历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学历3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周岁以下（19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91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年1月1日以后出生）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红花畜牧兽医区域中心站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动物医学、动物科学、动物药学、动植物检疫、农学、园艺、植物保护、植物科学与技术、种植科学与工程、设施农业科学与工程、智慧农业、农药化肥、生物技术与应用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城区畜牧兽医区域中心站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电子商务、电子商务及法律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>农  业  农  村  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清河驿畜牧兽医区域中心站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动物医学、动物科学、动物药学、动植物检疫、农学、园艺、植物保护、植物科学与技术、种植科学与工程、设施农业科学与工程、智慧农业、农药化肥、生物技术与应用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普通专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科及以上学历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学历3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周岁以下（19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91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年1月1日以后出生）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西华营畜牧兽医区域中心站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动物医学、动物科学、动物药学、动植物检疫、农学、园艺、植物保护、植物科学与技术、种植科学与工程、设施农业科学与工程、智慧农业、农药化肥、生物技术与应用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财务管理、财政学、会计学、金融学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6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大王庄畜牧兽医区域中心站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专业技术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2021018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lang w:val="en-US" w:eastAsia="zh-CN"/>
              </w:rPr>
              <w:t>动物医学、动物科学、动物药学、动植物检疫、农学、园艺、植物保护、植物科学与技术、种植科学与工程、设施农业科学与工程、智慧农业、农药化肥、生物技术与应用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B3EE9"/>
    <w:rsid w:val="558A1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LiJie</dc:creator>
  <cp:lastModifiedBy>123</cp:lastModifiedBy>
  <dcterms:modified xsi:type="dcterms:W3CDTF">2021-05-18T08:52:24Z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4C2D3902A33346CF98D96B4578334AD4</vt:lpwstr>
  </property>
</Properties>
</file>