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243A" w14:textId="5D61BB7F" w:rsidR="008B49DC" w:rsidRDefault="00177F98">
      <w:pPr>
        <w:snapToGrid w:val="0"/>
        <w:spacing w:line="540" w:lineRule="exact"/>
        <w:rPr>
          <w:rFonts w:ascii="黑体" w:eastAsia="黑体" w:hAnsi="黑体" w:cs="黑体"/>
          <w:sz w:val="36"/>
          <w:szCs w:val="36"/>
        </w:rPr>
      </w:pPr>
      <w:r>
        <w:rPr>
          <w:rFonts w:ascii="黑体" w:eastAsia="黑体" w:hAnsi="黑体" w:cs="黑体" w:hint="eastAsia"/>
          <w:sz w:val="32"/>
          <w:szCs w:val="32"/>
        </w:rPr>
        <w:t>附件</w:t>
      </w:r>
      <w:r>
        <w:rPr>
          <w:rFonts w:ascii="黑体" w:eastAsia="黑体" w:hAnsi="黑体" w:cs="黑体"/>
          <w:sz w:val="32"/>
          <w:szCs w:val="32"/>
        </w:rPr>
        <w:t>2</w:t>
      </w:r>
    </w:p>
    <w:p w14:paraId="67487CE4" w14:textId="77777777" w:rsidR="008B49DC" w:rsidRDefault="00177F98">
      <w:pPr>
        <w:snapToGrid w:val="0"/>
        <w:spacing w:line="540" w:lineRule="exact"/>
        <w:jc w:val="center"/>
        <w:rPr>
          <w:rFonts w:ascii="黑体" w:eastAsia="黑体" w:hAnsi="黑体" w:cs="黑体"/>
          <w:sz w:val="36"/>
          <w:szCs w:val="36"/>
        </w:rPr>
      </w:pPr>
      <w:r>
        <w:rPr>
          <w:rFonts w:ascii="黑体" w:eastAsia="黑体" w:hAnsi="黑体" w:cs="黑体" w:hint="eastAsia"/>
          <w:sz w:val="36"/>
          <w:szCs w:val="36"/>
        </w:rPr>
        <w:t>疫情防控注意事项及温馨提示</w:t>
      </w:r>
    </w:p>
    <w:p w14:paraId="62EC1D07" w14:textId="77777777" w:rsidR="008B49DC" w:rsidRDefault="008B49DC">
      <w:pPr>
        <w:snapToGrid w:val="0"/>
        <w:spacing w:line="540" w:lineRule="exact"/>
        <w:jc w:val="center"/>
        <w:rPr>
          <w:rFonts w:ascii="黑体" w:eastAsia="黑体" w:hAnsi="黑体" w:cs="黑体"/>
          <w:sz w:val="32"/>
          <w:szCs w:val="32"/>
        </w:rPr>
      </w:pPr>
    </w:p>
    <w:p w14:paraId="17228C75"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一、考生参考的健康要求</w:t>
      </w:r>
    </w:p>
    <w:p w14:paraId="23732219"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（一）健康码为绿码，通信大数据行程卡显示无异常的考生须提供开考时间前</w:t>
      </w:r>
      <w:r w:rsidRPr="00F50E98">
        <w:rPr>
          <w:rStyle w:val="NormalCharacter"/>
          <w:rFonts w:ascii="仿宋_GB2312" w:eastAsia="仿宋_GB2312" w:hAnsi="微软雅黑" w:hint="eastAsia"/>
          <w:b/>
          <w:bCs/>
          <w:color w:val="FF0000"/>
          <w:kern w:val="0"/>
          <w:sz w:val="30"/>
          <w:szCs w:val="30"/>
        </w:rPr>
        <w:t>48小时内新冠肺炎病毒核酸检测阴性证明纸质版</w:t>
      </w:r>
      <w:r>
        <w:rPr>
          <w:rStyle w:val="NormalCharacter"/>
          <w:rFonts w:ascii="仿宋_GB2312" w:eastAsia="仿宋_GB2312" w:hAnsi="微软雅黑" w:hint="eastAsia"/>
          <w:color w:val="000000"/>
          <w:kern w:val="0"/>
          <w:sz w:val="30"/>
          <w:szCs w:val="30"/>
        </w:rPr>
        <w:t>、</w:t>
      </w:r>
      <w:proofErr w:type="gramStart"/>
      <w:r>
        <w:rPr>
          <w:rStyle w:val="NormalCharacter"/>
          <w:rFonts w:ascii="仿宋_GB2312" w:eastAsia="仿宋_GB2312" w:hAnsi="微软雅黑" w:hint="eastAsia"/>
          <w:color w:val="000000"/>
          <w:kern w:val="0"/>
          <w:sz w:val="30"/>
          <w:szCs w:val="30"/>
        </w:rPr>
        <w:t>且现场</w:t>
      </w:r>
      <w:proofErr w:type="gramEnd"/>
      <w:r>
        <w:rPr>
          <w:rStyle w:val="NormalCharacter"/>
          <w:rFonts w:ascii="仿宋_GB2312" w:eastAsia="仿宋_GB2312" w:hAnsi="微软雅黑" w:hint="eastAsia"/>
          <w:color w:val="000000"/>
          <w:kern w:val="0"/>
          <w:sz w:val="30"/>
          <w:szCs w:val="30"/>
        </w:rPr>
        <w:t>体温测量正常（＜37.3℃）、无新冠肺炎相关症状；</w:t>
      </w:r>
    </w:p>
    <w:p w14:paraId="12EFD866" w14:textId="6016EB70"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（二）所有考生均需下载打印、签署《面试考生新冠肺炎疫情防控告知暨承诺书》，确保信息准确、属实，不得虚报、瞒报。</w:t>
      </w:r>
    </w:p>
    <w:p w14:paraId="164D8731" w14:textId="6BFE3A50"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（三）考生进入考场时须带齐笔试准考证、面试准考证、有效期内身份证、</w:t>
      </w:r>
      <w:r w:rsidRPr="00F50E98">
        <w:rPr>
          <w:rStyle w:val="NormalCharacter"/>
          <w:rFonts w:ascii="仿宋_GB2312" w:eastAsia="仿宋_GB2312" w:hAnsi="微软雅黑" w:hint="eastAsia"/>
          <w:b/>
          <w:bCs/>
          <w:color w:val="FF0000"/>
          <w:kern w:val="0"/>
          <w:sz w:val="30"/>
          <w:szCs w:val="30"/>
        </w:rPr>
        <w:t>48小时内新冠肺炎病毒核酸检测阴性证明纸质版</w:t>
      </w:r>
      <w:r>
        <w:rPr>
          <w:rStyle w:val="NormalCharacter"/>
          <w:rFonts w:ascii="仿宋_GB2312" w:eastAsia="仿宋_GB2312" w:hAnsi="微软雅黑" w:hint="eastAsia"/>
          <w:color w:val="000000"/>
          <w:kern w:val="0"/>
          <w:sz w:val="30"/>
          <w:szCs w:val="30"/>
        </w:rPr>
        <w:t>和《面试考生新冠肺炎疫情防控告知暨承诺书》，《面试考生新冠肺炎疫情防控告知暨承诺书》</w:t>
      </w:r>
      <w:r w:rsidR="00F50E98">
        <w:rPr>
          <w:rStyle w:val="NormalCharacter"/>
          <w:rFonts w:ascii="仿宋_GB2312" w:eastAsia="仿宋_GB2312" w:hAnsi="微软雅黑" w:hint="eastAsia"/>
          <w:color w:val="000000"/>
          <w:kern w:val="0"/>
          <w:sz w:val="30"/>
          <w:szCs w:val="30"/>
        </w:rPr>
        <w:t>和</w:t>
      </w:r>
      <w:r w:rsidR="00F50E98" w:rsidRPr="00F50E98">
        <w:rPr>
          <w:rStyle w:val="NormalCharacter"/>
          <w:rFonts w:ascii="仿宋_GB2312" w:eastAsia="仿宋_GB2312" w:hAnsi="微软雅黑" w:hint="eastAsia"/>
          <w:color w:val="000000"/>
          <w:kern w:val="0"/>
          <w:sz w:val="30"/>
          <w:szCs w:val="30"/>
        </w:rPr>
        <w:t>纸质版核酸检测阴性证明</w:t>
      </w:r>
      <w:r>
        <w:rPr>
          <w:rStyle w:val="NormalCharacter"/>
          <w:rFonts w:ascii="仿宋_GB2312" w:eastAsia="仿宋_GB2312" w:hAnsi="微软雅黑" w:hint="eastAsia"/>
          <w:color w:val="000000"/>
          <w:kern w:val="0"/>
          <w:sz w:val="30"/>
          <w:szCs w:val="30"/>
        </w:rPr>
        <w:t>交</w:t>
      </w:r>
      <w:proofErr w:type="gramStart"/>
      <w:r>
        <w:rPr>
          <w:rStyle w:val="NormalCharacter"/>
          <w:rFonts w:ascii="仿宋_GB2312" w:eastAsia="仿宋_GB2312" w:hAnsi="微软雅黑" w:hint="eastAsia"/>
          <w:color w:val="000000"/>
          <w:kern w:val="0"/>
          <w:sz w:val="30"/>
          <w:szCs w:val="30"/>
        </w:rPr>
        <w:t>候考室内</w:t>
      </w:r>
      <w:proofErr w:type="gramEnd"/>
      <w:r>
        <w:rPr>
          <w:rStyle w:val="NormalCharacter"/>
          <w:rFonts w:ascii="仿宋_GB2312" w:eastAsia="仿宋_GB2312" w:hAnsi="微软雅黑" w:hint="eastAsia"/>
          <w:color w:val="000000"/>
          <w:kern w:val="0"/>
          <w:sz w:val="30"/>
          <w:szCs w:val="30"/>
        </w:rPr>
        <w:t>工作人员。</w:t>
      </w:r>
    </w:p>
    <w:p w14:paraId="374816E0"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（四）在考试全程应当佩戴一次性医用外科口罩（除核验身份时按要求及时摘戴口罩外）。</w:t>
      </w:r>
    </w:p>
    <w:p w14:paraId="63A2726E"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（五）考生进出考点、考场时，应保持1米以上间距，有序行进，避免人员聚集。</w:t>
      </w:r>
    </w:p>
    <w:p w14:paraId="6A0CC4BE"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二、不得参加考试的情形</w:t>
      </w:r>
    </w:p>
    <w:p w14:paraId="06E4A49D"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w:t>
      </w:r>
      <w:proofErr w:type="gramStart"/>
      <w:r>
        <w:rPr>
          <w:rStyle w:val="NormalCharacter"/>
          <w:rFonts w:ascii="仿宋_GB2312" w:eastAsia="仿宋_GB2312" w:hAnsi="微软雅黑" w:hint="eastAsia"/>
          <w:color w:val="000000"/>
          <w:kern w:val="0"/>
          <w:sz w:val="30"/>
          <w:szCs w:val="30"/>
        </w:rPr>
        <w:t>黄码或红码</w:t>
      </w:r>
      <w:proofErr w:type="gramEnd"/>
      <w:r>
        <w:rPr>
          <w:rStyle w:val="NormalCharacter"/>
          <w:rFonts w:ascii="仿宋_GB2312" w:eastAsia="仿宋_GB2312" w:hAnsi="微软雅黑" w:hint="eastAsia"/>
          <w:color w:val="000000"/>
          <w:kern w:val="0"/>
          <w:sz w:val="30"/>
          <w:szCs w:val="30"/>
        </w:rPr>
        <w:t>的；</w:t>
      </w:r>
    </w:p>
    <w:p w14:paraId="0C8BCA9E"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（二）不能提供开考时间前48小时内新冠肺炎病毒核酸检测阴性证明的；</w:t>
      </w:r>
    </w:p>
    <w:p w14:paraId="69E8CFFC" w14:textId="5A2CB9BA"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（三）不能提供《面试考生新冠肺炎疫情防控告知暨承诺书》的；</w:t>
      </w:r>
    </w:p>
    <w:p w14:paraId="237FE66B"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（四）有发热、干咳、乏力、咽痛、嗅（味）觉减退、腹泻等可疑症状，经现场医务人员评估不能参加考试的；</w:t>
      </w:r>
    </w:p>
    <w:p w14:paraId="7CB7519D"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（五）考前14天内被判定为新冠病毒感染者的密切接触者、密接的密接（</w:t>
      </w:r>
      <w:proofErr w:type="gramStart"/>
      <w:r>
        <w:rPr>
          <w:rStyle w:val="NormalCharacter"/>
          <w:rFonts w:ascii="仿宋_GB2312" w:eastAsia="仿宋_GB2312" w:hAnsi="微软雅黑" w:hint="eastAsia"/>
          <w:color w:val="000000"/>
          <w:kern w:val="0"/>
          <w:sz w:val="30"/>
          <w:szCs w:val="30"/>
        </w:rPr>
        <w:t>次密切</w:t>
      </w:r>
      <w:proofErr w:type="gramEnd"/>
      <w:r>
        <w:rPr>
          <w:rStyle w:val="NormalCharacter"/>
          <w:rFonts w:ascii="仿宋_GB2312" w:eastAsia="仿宋_GB2312" w:hAnsi="微软雅黑" w:hint="eastAsia"/>
          <w:color w:val="000000"/>
          <w:kern w:val="0"/>
          <w:sz w:val="30"/>
          <w:szCs w:val="30"/>
        </w:rPr>
        <w:t>接触者）；</w:t>
      </w:r>
    </w:p>
    <w:p w14:paraId="1FC2DD76"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（六）考前21天内与已公布的确诊病例、无症状感染者活动轨迹有交集的；</w:t>
      </w:r>
    </w:p>
    <w:p w14:paraId="11B6C13A"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（七）已治愈出院的确诊病例或已解除集中隔离医学观察的无症状感染者，尚在随访或医学观察期内的；</w:t>
      </w:r>
    </w:p>
    <w:p w14:paraId="2B1F7AE1"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（八）考前14天内有国内中高风险区域旅居史的；</w:t>
      </w:r>
    </w:p>
    <w:p w14:paraId="71B9D50A"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（九）考前21天内有境外或港澳台旅居史的；</w:t>
      </w:r>
    </w:p>
    <w:p w14:paraId="012ECF88"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（十）其他特殊情形人员由专业医务人员评估判断是否可参考。</w:t>
      </w:r>
    </w:p>
    <w:p w14:paraId="7BDC4149"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三、温馨提示</w:t>
      </w:r>
    </w:p>
    <w:p w14:paraId="4BC18628"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（一）请广大考生提前做好自我健康管理，</w:t>
      </w:r>
      <w:proofErr w:type="gramStart"/>
      <w:r>
        <w:rPr>
          <w:rStyle w:val="NormalCharacter"/>
          <w:rFonts w:ascii="仿宋_GB2312" w:eastAsia="仿宋_GB2312" w:hAnsi="微软雅黑" w:hint="eastAsia"/>
          <w:color w:val="000000"/>
          <w:kern w:val="0"/>
          <w:sz w:val="30"/>
          <w:szCs w:val="30"/>
        </w:rPr>
        <w:t>通过微信小</w:t>
      </w:r>
      <w:proofErr w:type="gramEnd"/>
      <w:r>
        <w:rPr>
          <w:rStyle w:val="NormalCharacter"/>
          <w:rFonts w:ascii="仿宋_GB2312" w:eastAsia="仿宋_GB2312" w:hAnsi="微软雅黑" w:hint="eastAsia"/>
          <w:color w:val="000000"/>
          <w:kern w:val="0"/>
          <w:sz w:val="30"/>
          <w:szCs w:val="30"/>
        </w:rPr>
        <w:t>程序“国家政务服务平台”或支付宝小程序“豫事办”申领本人防疫健康码和通信大数据行程卡，并持续关注健康码和通信大数据行程卡状态。</w:t>
      </w:r>
    </w:p>
    <w:p w14:paraId="5A447C7A"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（二）考生赴考时如乘坐公共交通工具，需要全程佩戴口罩，可佩戴一次性手套，并做好手部卫生，同时注意社交距离。</w:t>
      </w:r>
    </w:p>
    <w:p w14:paraId="10684D42"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（三）考生进入考点前，应当主动出示本人防疫健康码信息（绿码）、通信大数据行程卡、</w:t>
      </w:r>
      <w:r w:rsidRPr="00F50E98">
        <w:rPr>
          <w:rStyle w:val="NormalCharacter"/>
          <w:rFonts w:ascii="仿宋_GB2312" w:eastAsia="仿宋_GB2312" w:hAnsi="微软雅黑" w:hint="eastAsia"/>
          <w:color w:val="000000"/>
          <w:kern w:val="0"/>
          <w:sz w:val="30"/>
          <w:szCs w:val="30"/>
        </w:rPr>
        <w:t>纸质版</w:t>
      </w:r>
      <w:r>
        <w:rPr>
          <w:rStyle w:val="NormalCharacter"/>
          <w:rFonts w:ascii="仿宋_GB2312" w:eastAsia="仿宋_GB2312" w:hAnsi="微软雅黑" w:hint="eastAsia"/>
          <w:color w:val="000000"/>
          <w:kern w:val="0"/>
          <w:sz w:val="30"/>
          <w:szCs w:val="30"/>
        </w:rPr>
        <w:t>核酸检测阴性证明，并按要求主动接受体温测量。</w:t>
      </w:r>
    </w:p>
    <w:p w14:paraId="0C6896E6"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（四）请考生注意个人防护，自备一次性医用外科口罩，除核验身份时按要求及时摘戴口罩外，进出考点、参加考试应当全程佩戴口罩。</w:t>
      </w:r>
    </w:p>
    <w:p w14:paraId="2371B8B1"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w:t>
      </w:r>
      <w:r w:rsidRPr="00F50E98">
        <w:rPr>
          <w:rStyle w:val="NormalCharacter"/>
          <w:rFonts w:ascii="仿宋_GB2312" w:eastAsia="仿宋_GB2312" w:hAnsi="微软雅黑" w:hint="eastAsia"/>
          <w:color w:val="000000"/>
          <w:kern w:val="0"/>
          <w:sz w:val="30"/>
          <w:szCs w:val="30"/>
        </w:rPr>
        <w:t>考试期间，出现发热（体温≥37.3℃）、咳嗽等急性呼吸道异常等症状的考生，经现场医务人员</w:t>
      </w:r>
      <w:proofErr w:type="gramStart"/>
      <w:r w:rsidRPr="00F50E98">
        <w:rPr>
          <w:rStyle w:val="NormalCharacter"/>
          <w:rFonts w:ascii="仿宋_GB2312" w:eastAsia="仿宋_GB2312" w:hAnsi="微软雅黑" w:hint="eastAsia"/>
          <w:color w:val="000000"/>
          <w:kern w:val="0"/>
          <w:sz w:val="30"/>
          <w:szCs w:val="30"/>
        </w:rPr>
        <w:t>研</w:t>
      </w:r>
      <w:proofErr w:type="gramEnd"/>
      <w:r w:rsidRPr="00F50E98">
        <w:rPr>
          <w:rStyle w:val="NormalCharacter"/>
          <w:rFonts w:ascii="仿宋_GB2312" w:eastAsia="仿宋_GB2312" w:hAnsi="微软雅黑" w:hint="eastAsia"/>
          <w:color w:val="000000"/>
          <w:kern w:val="0"/>
          <w:sz w:val="30"/>
          <w:szCs w:val="30"/>
        </w:rPr>
        <w:t>判，具备继续参加考试条件的，安排在备用隔离考场继续考试，从普通考场转移至备用隔离考场所耽误的时间，不再予以追加</w:t>
      </w:r>
      <w:r>
        <w:rPr>
          <w:rStyle w:val="NormalCharacter"/>
          <w:rFonts w:ascii="仿宋_GB2312" w:eastAsia="仿宋_GB2312" w:hAnsi="微软雅黑" w:hint="eastAsia"/>
          <w:color w:val="000000"/>
          <w:kern w:val="0"/>
          <w:sz w:val="30"/>
          <w:szCs w:val="30"/>
        </w:rPr>
        <w:t>。</w:t>
      </w:r>
    </w:p>
    <w:p w14:paraId="5CC72E8C"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（六）考试期间，考生要自觉维护考试秩序，与其他考生保持安全距离，服从现场工作人员安排，考试结束后按规定有序离场。</w:t>
      </w:r>
    </w:p>
    <w:p w14:paraId="60519F4D"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（七）考生在无禁忌的情况下按“应接尽接”原则，提前完成新冠疫苗接种。</w:t>
      </w:r>
    </w:p>
    <w:p w14:paraId="36594323" w14:textId="77777777"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（八）凡隐瞒或谎报旅居史、接触史、健康状况等疫情防控重点信息，不配合工作人员进行防疫检测、询问等造成不良后果的，取消考试资格，终止考试；如有违法情况，将依法追究法律责任。</w:t>
      </w:r>
    </w:p>
    <w:p w14:paraId="497BB13B" w14:textId="17632FB0" w:rsidR="008B49DC" w:rsidRPr="00775B0D" w:rsidRDefault="00177F98" w:rsidP="00775B0D">
      <w:pPr>
        <w:spacing w:line="600" w:lineRule="exact"/>
        <w:ind w:firstLine="641"/>
        <w:rPr>
          <w:rFonts w:ascii="仿宋_GB2312" w:eastAsia="仿宋_GB2312" w:hAnsi="微软雅黑" w:hint="eastAsia"/>
          <w:color w:val="000000"/>
          <w:kern w:val="0"/>
          <w:sz w:val="30"/>
          <w:szCs w:val="30"/>
        </w:rPr>
      </w:pPr>
      <w:r>
        <w:rPr>
          <w:rStyle w:val="NormalCharacter"/>
          <w:rFonts w:ascii="仿宋_GB2312" w:eastAsia="仿宋_GB2312" w:hAnsi="微软雅黑" w:hint="eastAsia"/>
          <w:color w:val="000000"/>
          <w:kern w:val="0"/>
          <w:sz w:val="30"/>
          <w:szCs w:val="30"/>
        </w:rPr>
        <w:t>（九）在考试组织实施过程中，本须知中未提及的有关疫情防控的其他事宜按照国家和省市相关规定执行。</w:t>
      </w:r>
    </w:p>
    <w:sectPr w:rsidR="008B49DC" w:rsidRPr="00775B0D">
      <w:pgSz w:w="11906" w:h="16838"/>
      <w:pgMar w:top="646" w:right="1080" w:bottom="646" w:left="1080" w:header="851" w:footer="992" w:gutter="0"/>
      <w:pgNumType w:fmt="chineseCounting"/>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E90D" w14:textId="77777777" w:rsidR="00CA0B00" w:rsidRDefault="00CA0B00" w:rsidP="00F50E98">
      <w:r>
        <w:separator/>
      </w:r>
    </w:p>
  </w:endnote>
  <w:endnote w:type="continuationSeparator" w:id="0">
    <w:p w14:paraId="4F985F54" w14:textId="77777777" w:rsidR="00CA0B00" w:rsidRDefault="00CA0B00" w:rsidP="00F5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B42B" w14:textId="77777777" w:rsidR="00CA0B00" w:rsidRDefault="00CA0B00" w:rsidP="00F50E98">
      <w:r>
        <w:separator/>
      </w:r>
    </w:p>
  </w:footnote>
  <w:footnote w:type="continuationSeparator" w:id="0">
    <w:p w14:paraId="11B2B210" w14:textId="77777777" w:rsidR="00CA0B00" w:rsidRDefault="00CA0B00" w:rsidP="00F5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9DC"/>
    <w:rsid w:val="00071821"/>
    <w:rsid w:val="00133540"/>
    <w:rsid w:val="00177F98"/>
    <w:rsid w:val="00342251"/>
    <w:rsid w:val="003645BE"/>
    <w:rsid w:val="003F3D91"/>
    <w:rsid w:val="004E0AD2"/>
    <w:rsid w:val="0066772B"/>
    <w:rsid w:val="006F552C"/>
    <w:rsid w:val="00775B0D"/>
    <w:rsid w:val="007B1503"/>
    <w:rsid w:val="00867EFF"/>
    <w:rsid w:val="008B49DC"/>
    <w:rsid w:val="009271BA"/>
    <w:rsid w:val="009819B8"/>
    <w:rsid w:val="00C2693E"/>
    <w:rsid w:val="00CA0B00"/>
    <w:rsid w:val="00DD7E76"/>
    <w:rsid w:val="00E14855"/>
    <w:rsid w:val="00F50E98"/>
    <w:rsid w:val="00F53897"/>
    <w:rsid w:val="00FC22DB"/>
    <w:rsid w:val="00FC4FA2"/>
    <w:rsid w:val="015C4C73"/>
    <w:rsid w:val="02985C5F"/>
    <w:rsid w:val="03E40123"/>
    <w:rsid w:val="05AF390C"/>
    <w:rsid w:val="065F42C5"/>
    <w:rsid w:val="07F36232"/>
    <w:rsid w:val="093959BA"/>
    <w:rsid w:val="09FF0017"/>
    <w:rsid w:val="0A6414D4"/>
    <w:rsid w:val="0D32053C"/>
    <w:rsid w:val="0E7A4B69"/>
    <w:rsid w:val="0EB14DA8"/>
    <w:rsid w:val="10831864"/>
    <w:rsid w:val="13971131"/>
    <w:rsid w:val="14B0449D"/>
    <w:rsid w:val="161F5453"/>
    <w:rsid w:val="19196F75"/>
    <w:rsid w:val="192F5DF0"/>
    <w:rsid w:val="19A60954"/>
    <w:rsid w:val="1C56042C"/>
    <w:rsid w:val="1CF82DDA"/>
    <w:rsid w:val="1D78777C"/>
    <w:rsid w:val="1F1B770B"/>
    <w:rsid w:val="2120308D"/>
    <w:rsid w:val="24C02379"/>
    <w:rsid w:val="260F57BC"/>
    <w:rsid w:val="26B90644"/>
    <w:rsid w:val="2C8A549A"/>
    <w:rsid w:val="2D240927"/>
    <w:rsid w:val="2DF65B6F"/>
    <w:rsid w:val="2EF33663"/>
    <w:rsid w:val="31395A8F"/>
    <w:rsid w:val="341D55F3"/>
    <w:rsid w:val="34C30DDC"/>
    <w:rsid w:val="36112A1F"/>
    <w:rsid w:val="37A25F09"/>
    <w:rsid w:val="38237904"/>
    <w:rsid w:val="3884160C"/>
    <w:rsid w:val="39B069B8"/>
    <w:rsid w:val="3A34528C"/>
    <w:rsid w:val="3B9F25A3"/>
    <w:rsid w:val="443D7908"/>
    <w:rsid w:val="450E4DE6"/>
    <w:rsid w:val="45442645"/>
    <w:rsid w:val="45B12031"/>
    <w:rsid w:val="4698008A"/>
    <w:rsid w:val="482C583F"/>
    <w:rsid w:val="48DB779C"/>
    <w:rsid w:val="48E0260F"/>
    <w:rsid w:val="4DEE740E"/>
    <w:rsid w:val="4FC772F2"/>
    <w:rsid w:val="50FE0049"/>
    <w:rsid w:val="52BF0881"/>
    <w:rsid w:val="54DF67F4"/>
    <w:rsid w:val="557E5000"/>
    <w:rsid w:val="568E2C5A"/>
    <w:rsid w:val="57F31CC3"/>
    <w:rsid w:val="59F86C66"/>
    <w:rsid w:val="59FC0212"/>
    <w:rsid w:val="5A117BCA"/>
    <w:rsid w:val="5B7F4B94"/>
    <w:rsid w:val="5D76606B"/>
    <w:rsid w:val="5E4B00B1"/>
    <w:rsid w:val="5F0B2B47"/>
    <w:rsid w:val="63477D0D"/>
    <w:rsid w:val="66ED6425"/>
    <w:rsid w:val="67C4202A"/>
    <w:rsid w:val="6F8250BE"/>
    <w:rsid w:val="71030D6E"/>
    <w:rsid w:val="76070EC7"/>
    <w:rsid w:val="77A41BE9"/>
    <w:rsid w:val="780C5BC1"/>
    <w:rsid w:val="7AEB7628"/>
    <w:rsid w:val="7C91472C"/>
    <w:rsid w:val="7EF9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4968"/>
  <w15:docId w15:val="{1460B2CF-95B7-46AF-B4C4-929F39EA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UserStyle3"/>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000000"/>
      </w:pBdr>
      <w:tabs>
        <w:tab w:val="center" w:pos="4153"/>
        <w:tab w:val="right" w:pos="8306"/>
      </w:tabs>
      <w:snapToGrid w:val="0"/>
      <w:jc w:val="center"/>
    </w:pPr>
    <w:rPr>
      <w:sz w:val="18"/>
      <w:szCs w:val="18"/>
    </w:rPr>
  </w:style>
  <w:style w:type="character" w:styleId="a7">
    <w:name w:val="Hyperlink"/>
    <w:qFormat/>
    <w:rPr>
      <w:color w:val="0000FF"/>
      <w:u w:val="single"/>
    </w:rPr>
  </w:style>
  <w:style w:type="paragraph" w:customStyle="1" w:styleId="Heading2">
    <w:name w:val="Heading2"/>
    <w:basedOn w:val="a"/>
    <w:next w:val="a"/>
    <w:link w:val="UserStyle2"/>
    <w:semiHidden/>
    <w:qFormat/>
    <w:pPr>
      <w:keepNext/>
      <w:keepLines/>
      <w:spacing w:before="260" w:after="260" w:line="415" w:lineRule="auto"/>
    </w:pPr>
    <w:rPr>
      <w:rFonts w:ascii="Cambria" w:hAnsi="Cambria" w:cs="Times New Roman"/>
      <w:b/>
      <w:bCs/>
      <w:sz w:val="32"/>
      <w:szCs w:val="32"/>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HtmlNormal">
    <w:name w:val="HtmlNormal"/>
    <w:basedOn w:val="a"/>
    <w:qFormat/>
    <w:rPr>
      <w:sz w:val="24"/>
    </w:rPr>
  </w:style>
  <w:style w:type="character" w:customStyle="1" w:styleId="a6">
    <w:name w:val="页眉 字符"/>
    <w:link w:val="a5"/>
    <w:qFormat/>
    <w:rPr>
      <w:rFonts w:ascii="Calibri" w:hAnsi="Calibri"/>
      <w:kern w:val="2"/>
      <w:sz w:val="18"/>
      <w:szCs w:val="18"/>
    </w:rPr>
  </w:style>
  <w:style w:type="character" w:customStyle="1" w:styleId="a4">
    <w:name w:val="页脚 字符"/>
    <w:link w:val="a3"/>
    <w:qFormat/>
    <w:rPr>
      <w:rFonts w:ascii="Calibri" w:hAnsi="Calibri"/>
      <w:kern w:val="2"/>
      <w:sz w:val="18"/>
      <w:szCs w:val="18"/>
    </w:rPr>
  </w:style>
  <w:style w:type="character" w:customStyle="1" w:styleId="UserStyle2">
    <w:name w:val="UserStyle_2"/>
    <w:link w:val="Heading2"/>
    <w:semiHidden/>
    <w:qFormat/>
    <w:rPr>
      <w:rFonts w:ascii="Cambria" w:hAnsi="Cambria" w:cs="Times New Roman"/>
      <w:b/>
      <w:bCs/>
      <w:kern w:val="2"/>
      <w:sz w:val="32"/>
      <w:szCs w:val="32"/>
    </w:rPr>
  </w:style>
  <w:style w:type="character" w:customStyle="1" w:styleId="UserStyle3">
    <w:name w:val="UserStyle_3"/>
    <w:semiHidden/>
    <w:qFormat/>
  </w:style>
  <w:style w:type="table" w:customStyle="1" w:styleId="TableGrid">
    <w:name w:val="TableGrid"/>
    <w:basedOn w:val="TableNormal"/>
    <w:qFormat/>
    <w:tbl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xyz</cp:lastModifiedBy>
  <cp:revision>5</cp:revision>
  <cp:lastPrinted>2021-12-15T09:48:00Z</cp:lastPrinted>
  <dcterms:created xsi:type="dcterms:W3CDTF">2021-08-09T07:42:00Z</dcterms:created>
  <dcterms:modified xsi:type="dcterms:W3CDTF">2021-12-28T08:25:00Z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F6A2C672FB0647958B762368E2EC9DC1</vt:lpwstr>
  </property>
</Properties>
</file>